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ело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1101</w:t>
      </w:r>
      <w:r>
        <w:rPr>
          <w:rFonts w:ascii="Times New Roman" w:eastAsia="Times New Roman" w:hAnsi="Times New Roman" w:cs="Times New Roman"/>
          <w:sz w:val="26"/>
          <w:szCs w:val="26"/>
        </w:rPr>
        <w:t>-2803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0"/>
        <w:gridCol w:w="4776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24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октября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2025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года</w:t>
            </w:r>
          </w:p>
        </w:tc>
      </w:tr>
    </w:tbl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ировой судья судебного участка №3 Ханты-Мансийского судебного ХМАО - Югры Миненко Юлия Борисовна,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Шавлюковой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Татьяны Борисовны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6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ранее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привлекавшейся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л: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17.06.2025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00:01 час. </w:t>
      </w:r>
      <w:r>
        <w:rPr>
          <w:rFonts w:ascii="Times New Roman" w:eastAsia="Times New Roman" w:hAnsi="Times New Roman" w:cs="Times New Roman"/>
          <w:sz w:val="26"/>
          <w:szCs w:val="26"/>
        </w:rPr>
        <w:t>Шавлюкова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находясь по месту </w:t>
      </w:r>
      <w:r>
        <w:rPr>
          <w:rFonts w:ascii="Times New Roman" w:eastAsia="Times New Roman" w:hAnsi="Times New Roman" w:cs="Times New Roman"/>
          <w:sz w:val="26"/>
          <w:szCs w:val="26"/>
        </w:rPr>
        <w:t>жительства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(регистрации)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адресу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СОК «Урожай» уч.138 ОМК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срок, предусмотренный ч.1 ст.32.2 КоАП РФ, 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министративный штраф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500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руб., назначенный по делу об административном правонарушении №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861725029002379000033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25.03.2025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ч.4 ст.14.25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Шавлюкова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судебное заседание не явилась</w:t>
      </w:r>
      <w:r>
        <w:rPr>
          <w:rFonts w:ascii="Times New Roman" w:eastAsia="Times New Roman" w:hAnsi="Times New Roman" w:cs="Times New Roman"/>
          <w:sz w:val="26"/>
          <w:szCs w:val="26"/>
        </w:rPr>
        <w:t>, о месте и времени судебного заседания и</w:t>
      </w:r>
      <w:r>
        <w:rPr>
          <w:rFonts w:ascii="Times New Roman" w:eastAsia="Times New Roman" w:hAnsi="Times New Roman" w:cs="Times New Roman"/>
          <w:sz w:val="26"/>
          <w:szCs w:val="26"/>
        </w:rPr>
        <w:t>звещена надлежащим образом, об отложении судебного заседания не ходатайствовала. До начала судебного заседания п</w:t>
      </w:r>
      <w:r>
        <w:rPr>
          <w:rFonts w:ascii="Times New Roman" w:eastAsia="Times New Roman" w:hAnsi="Times New Roman" w:cs="Times New Roman"/>
          <w:sz w:val="26"/>
          <w:szCs w:val="26"/>
        </w:rPr>
        <w:t>редставила письменные пояснения, согласно которым постановление о назначении штрафа она не получала, как только узнала о штрафе после возбуждения исполнительного производства, штраф оплатила.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  <w:sz w:val="26"/>
          <w:szCs w:val="26"/>
        </w:rPr>
        <w:t>Шавлюковой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Т.Б.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зучив письменные материалы дела, мировой судья пришел к следующему.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25.03.2025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должностным лицом </w:t>
      </w:r>
      <w:r>
        <w:rPr>
          <w:rFonts w:ascii="Times New Roman" w:eastAsia="Times New Roman" w:hAnsi="Times New Roman" w:cs="Times New Roman"/>
          <w:sz w:val="26"/>
          <w:szCs w:val="26"/>
        </w:rPr>
        <w:t>МИ ФНС №11 по ХМАО-Югре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Шавлюковой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>861725029002379000033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совершение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ч.4 ст.14.25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с назна</w:t>
      </w:r>
      <w:r>
        <w:rPr>
          <w:rFonts w:ascii="Times New Roman" w:eastAsia="Times New Roman" w:hAnsi="Times New Roman" w:cs="Times New Roman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ением наказания в виде штрафа </w:t>
      </w:r>
      <w:r>
        <w:rPr>
          <w:rFonts w:ascii="Times New Roman" w:eastAsia="Times New Roman" w:hAnsi="Times New Roman" w:cs="Times New Roman"/>
          <w:sz w:val="26"/>
          <w:szCs w:val="26"/>
        </w:rPr>
        <w:t>500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  <w:sz w:val="26"/>
          <w:szCs w:val="26"/>
        </w:rPr>
        <w:t>31.5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861725029002379000033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25.03.2025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15.04.2025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16.06.2025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Вместе с тем, штраф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Шавлюковой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№86172516900152600002 от 09.09.2025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861725029002379000033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25.03.2025</w:t>
      </w:r>
      <w:r>
        <w:rPr>
          <w:rFonts w:ascii="Times New Roman" w:eastAsia="Times New Roman" w:hAnsi="Times New Roman" w:cs="Times New Roman"/>
          <w:sz w:val="26"/>
          <w:szCs w:val="26"/>
        </w:rPr>
        <w:t>, копией постановления о возбуждении исполнительного производства от 25.06.2025, копией постановления об окончании исполнительного производства от 22.09.2025.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учетом изложенного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Fonts w:ascii="Times New Roman" w:eastAsia="Times New Roman" w:hAnsi="Times New Roman" w:cs="Times New Roman"/>
          <w:sz w:val="26"/>
          <w:szCs w:val="26"/>
        </w:rPr>
        <w:t>Шавлюковой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Бездействие </w:t>
      </w:r>
      <w:r>
        <w:rPr>
          <w:rFonts w:ascii="Times New Roman" w:eastAsia="Times New Roman" w:hAnsi="Times New Roman" w:cs="Times New Roman"/>
          <w:sz w:val="26"/>
          <w:szCs w:val="26"/>
        </w:rPr>
        <w:t>Шавлюковой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Смягчающ</w:t>
      </w:r>
      <w:r>
        <w:rPr>
          <w:rFonts w:ascii="Times New Roman" w:eastAsia="Times New Roman" w:hAnsi="Times New Roman" w:cs="Times New Roman"/>
          <w:sz w:val="26"/>
          <w:szCs w:val="26"/>
        </w:rPr>
        <w:t>им административную ответственность обстоятельством является добровольное прекращение противоправного поведения,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ч.2.2 ст.4.1 КоАП РФ </w:t>
      </w:r>
      <w:r>
        <w:rPr>
          <w:rFonts w:ascii="Times New Roman" w:eastAsia="Times New Roman" w:hAnsi="Times New Roman" w:cs="Times New Roman"/>
          <w:sz w:val="26"/>
          <w:szCs w:val="26"/>
        </w:rPr>
        <w:t>при наличии исключительных обстоятельств, связанных с характером совершенного административного правонарушения и его последствиями, личностью и имущественным положением привлекаемого к административной ответственности физического лица, судья, орган, должностное лицо, рассматривающие дела об административных правонарушениях либо жалобы, протесты на постановления и (или) решения по делам об административных правонарушениях, могут назначить наказание в виде административного штрафа в размере менее минимального размера административного штрафа, предусмотренного соответствующей статьей или частью статьи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2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раздела II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настоящего Кодекса, в случае, если минимальный размер административного штрафа для граждан составляет не менее десяти тысяч рублей.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 в соответствии с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4102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2.2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настоящей статьи размер административного штрафа не может составлять менее половины минимального размера административного штрафа, предусмотренного для граждан или должностных лиц соответствующей статьей или частью статьи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2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раздела II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настоящего Кодекса либо соответствующей статьей или частью статьи закона субъекта Российской Федерации об административных правонарушениях ч.2.3 ст.4.1 КоАП РФ).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учетом наличия смягчающих наказание обстоятельств, отсутствия отягчающих наказание обстоятельств, имущественного положения лица, мировой судья считает возможным назначить штраф менее минимального размера штрафа, предусмотренного ч.1 ст.20.25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 о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Шавлюкову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Татьяну Борисовну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</w:t>
      </w:r>
      <w:r>
        <w:rPr>
          <w:rFonts w:ascii="Times New Roman" w:eastAsia="Times New Roman" w:hAnsi="Times New Roman" w:cs="Times New Roman"/>
          <w:sz w:val="26"/>
          <w:szCs w:val="26"/>
        </w:rPr>
        <w:t>т.20.25 КоАП РФ, и назначить 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административного штрафа в размере 5000 (пять тысяч) рублей.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РКЦ г. Ханты-Мансийска БИК </w:t>
      </w:r>
      <w:r>
        <w:rPr>
          <w:rFonts w:ascii="Times New Roman" w:eastAsia="Times New Roman" w:hAnsi="Times New Roman" w:cs="Times New Roman"/>
          <w:sz w:val="26"/>
          <w:szCs w:val="26"/>
        </w:rPr>
        <w:t>007162163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ОКТМО 71871000 ИНН 8601073664 КПП 860101001 </w:t>
      </w:r>
      <w:r>
        <w:rPr>
          <w:rFonts w:ascii="Times New Roman" w:eastAsia="Times New Roman" w:hAnsi="Times New Roman" w:cs="Times New Roman"/>
          <w:sz w:val="26"/>
          <w:szCs w:val="26"/>
        </w:rPr>
        <w:t>КБК 72011601203019000140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0412365400725011012520133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Ханты-Мансийский районный суд через мирового судью, в течение 10 дней со дня получения копии постановления.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spacing w:before="0" w:after="0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6rplc-7">
    <w:name w:val="cat-UserDefined grp-26 rplc-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